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4BB02" w14:textId="77777777" w:rsidR="000553BE" w:rsidRDefault="00544330" w:rsidP="00802467">
      <w:pPr>
        <w:jc w:val="both"/>
        <w:rPr>
          <w:rFonts w:ascii="Arial" w:hAnsi="Arial" w:cs="Arial"/>
          <w:b/>
          <w:bCs/>
        </w:rPr>
      </w:pPr>
      <w:r w:rsidRPr="00544330">
        <w:rPr>
          <w:rFonts w:ascii="Arial" w:hAnsi="Arial" w:cs="Arial"/>
          <w:b/>
          <w:bCs/>
          <w:sz w:val="28"/>
          <w:szCs w:val="28"/>
        </w:rPr>
        <w:br/>
      </w:r>
      <w:r w:rsidR="000553BE">
        <w:rPr>
          <w:rFonts w:ascii="Arial" w:hAnsi="Arial" w:cs="Arial"/>
          <w:b/>
          <w:bCs/>
        </w:rPr>
        <w:t>ARP 2024-5</w:t>
      </w:r>
    </w:p>
    <w:p w14:paraId="4844DCE9" w14:textId="21158670" w:rsidR="00544330" w:rsidRPr="00544330" w:rsidRDefault="00544330" w:rsidP="00802467">
      <w:pPr>
        <w:jc w:val="both"/>
        <w:rPr>
          <w:rFonts w:ascii="Arial" w:hAnsi="Arial" w:cs="Arial"/>
          <w:b/>
          <w:bCs/>
        </w:rPr>
      </w:pPr>
      <w:r w:rsidRPr="00544330">
        <w:rPr>
          <w:rFonts w:ascii="Arial" w:hAnsi="Arial" w:cs="Arial"/>
          <w:b/>
          <w:bCs/>
        </w:rPr>
        <w:t xml:space="preserve">Ethical </w:t>
      </w:r>
      <w:r w:rsidR="000553BE">
        <w:rPr>
          <w:rFonts w:ascii="Arial" w:hAnsi="Arial" w:cs="Arial"/>
          <w:b/>
          <w:bCs/>
        </w:rPr>
        <w:t>Action Plan</w:t>
      </w:r>
    </w:p>
    <w:p w14:paraId="14DBA40C" w14:textId="77777777" w:rsidR="00544330" w:rsidRPr="00544330" w:rsidRDefault="00544330" w:rsidP="00802467">
      <w:pPr>
        <w:jc w:val="both"/>
        <w:rPr>
          <w:rFonts w:ascii="Arial" w:hAnsi="Arial" w:cs="Arial"/>
          <w:b/>
          <w:bCs/>
          <w:sz w:val="28"/>
          <w:szCs w:val="28"/>
        </w:rPr>
      </w:pPr>
    </w:p>
    <w:p w14:paraId="49312C30" w14:textId="43D9D23F" w:rsidR="00544330" w:rsidRDefault="000553BE" w:rsidP="00802467">
      <w:pPr>
        <w:jc w:val="both"/>
        <w:rPr>
          <w:rFonts w:ascii="Arial" w:hAnsi="Arial" w:cs="Arial"/>
          <w:sz w:val="20"/>
          <w:szCs w:val="20"/>
        </w:rPr>
      </w:pPr>
      <w:r>
        <w:rPr>
          <w:rFonts w:ascii="Arial" w:hAnsi="Arial" w:cs="Arial"/>
          <w:b/>
          <w:bCs/>
          <w:sz w:val="20"/>
          <w:szCs w:val="20"/>
        </w:rPr>
        <w:t>N</w:t>
      </w:r>
      <w:r w:rsidR="006C0527">
        <w:rPr>
          <w:rFonts w:ascii="Arial" w:hAnsi="Arial" w:cs="Arial"/>
          <w:b/>
          <w:bCs/>
          <w:sz w:val="20"/>
          <w:szCs w:val="20"/>
        </w:rPr>
        <w:t>ame</w:t>
      </w:r>
      <w:r>
        <w:rPr>
          <w:rFonts w:ascii="Arial" w:hAnsi="Arial" w:cs="Arial"/>
          <w:b/>
          <w:bCs/>
          <w:sz w:val="20"/>
          <w:szCs w:val="20"/>
        </w:rPr>
        <w:t xml:space="preserve"> of practitioner-researcher</w:t>
      </w:r>
      <w:r w:rsidR="00544330" w:rsidRPr="00544330">
        <w:rPr>
          <w:rFonts w:ascii="Arial" w:hAnsi="Arial" w:cs="Arial"/>
          <w:b/>
          <w:bCs/>
          <w:sz w:val="20"/>
          <w:szCs w:val="20"/>
        </w:rPr>
        <w:t>:</w:t>
      </w:r>
      <w:r w:rsidR="006C0527">
        <w:rPr>
          <w:rFonts w:ascii="Arial" w:hAnsi="Arial" w:cs="Arial"/>
          <w:b/>
          <w:bCs/>
          <w:sz w:val="20"/>
          <w:szCs w:val="20"/>
        </w:rPr>
        <w:t xml:space="preserve"> </w:t>
      </w:r>
      <w:r w:rsidR="007159EE">
        <w:rPr>
          <w:rFonts w:ascii="Arial" w:hAnsi="Arial" w:cs="Arial"/>
          <w:b/>
          <w:bCs/>
          <w:sz w:val="20"/>
          <w:szCs w:val="20"/>
        </w:rPr>
        <w:t>JOAO MARASCHIN</w:t>
      </w:r>
    </w:p>
    <w:p w14:paraId="42305580" w14:textId="63729A08" w:rsidR="00544330" w:rsidRPr="00544330" w:rsidRDefault="00544330" w:rsidP="00802467">
      <w:pPr>
        <w:pStyle w:val="Subtitle"/>
        <w:jc w:val="both"/>
        <w:rPr>
          <w:rFonts w:ascii="Arial" w:hAnsi="Arial" w:cs="Arial"/>
          <w:sz w:val="22"/>
          <w:szCs w:val="22"/>
        </w:rPr>
      </w:pPr>
    </w:p>
    <w:tbl>
      <w:tblPr>
        <w:tblW w:w="10065"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544330" w:rsidRPr="00544330" w14:paraId="2BD0365C" w14:textId="77777777" w:rsidTr="00DA401C">
        <w:trPr>
          <w:trHeight w:val="65"/>
        </w:trPr>
        <w:tc>
          <w:tcPr>
            <w:tcW w:w="10065" w:type="dxa"/>
            <w:tcBorders>
              <w:top w:val="single" w:sz="6" w:space="0" w:color="auto"/>
              <w:left w:val="single" w:sz="6" w:space="0" w:color="auto"/>
              <w:bottom w:val="single" w:sz="6" w:space="0" w:color="auto"/>
              <w:right w:val="single" w:sz="6" w:space="0" w:color="auto"/>
            </w:tcBorders>
          </w:tcPr>
          <w:p w14:paraId="5D0BE5C3" w14:textId="1AB863B4" w:rsidR="00AD37EC" w:rsidRPr="00AD37EC" w:rsidRDefault="000553BE" w:rsidP="00802467">
            <w:pPr>
              <w:pStyle w:val="ListParagraph"/>
              <w:numPr>
                <w:ilvl w:val="0"/>
                <w:numId w:val="7"/>
              </w:numPr>
              <w:jc w:val="both"/>
              <w:rPr>
                <w:rFonts w:ascii="Arial" w:hAnsi="Arial" w:cs="Arial"/>
                <w:b/>
                <w:sz w:val="20"/>
                <w:szCs w:val="20"/>
              </w:rPr>
            </w:pPr>
            <w:r>
              <w:rPr>
                <w:rFonts w:ascii="Arial" w:hAnsi="Arial" w:cs="Arial"/>
                <w:b/>
                <w:sz w:val="20"/>
                <w:szCs w:val="20"/>
              </w:rPr>
              <w:t>What is your project focus?</w:t>
            </w:r>
          </w:p>
          <w:p w14:paraId="342C8AA9" w14:textId="19B1E82E" w:rsidR="00AD37EC" w:rsidRPr="00DA401C" w:rsidRDefault="00BF6AB4" w:rsidP="00802467">
            <w:pPr>
              <w:jc w:val="both"/>
              <w:rPr>
                <w:rFonts w:ascii="Arial" w:hAnsi="Arial" w:cs="Arial"/>
                <w:sz w:val="20"/>
                <w:szCs w:val="20"/>
              </w:rPr>
            </w:pPr>
            <w:r w:rsidRPr="00BF6AB4">
              <w:rPr>
                <w:rFonts w:ascii="Arial" w:hAnsi="Arial" w:cs="Arial"/>
                <w:sz w:val="20"/>
                <w:szCs w:val="20"/>
              </w:rPr>
              <w:t>How can a "Fashion Break" intervention embody generous pedagogy to foster inclusivity and social justice in the PPD unit of the BA WW course by alleviating unnecessary stress, addressing power dynamics, and creating an equitable, supportive environment that encourages open collaboration and reflection during the final preparations for the project submission?</w:t>
            </w:r>
          </w:p>
        </w:tc>
      </w:tr>
      <w:tr w:rsidR="00D50CD4" w:rsidRPr="00544330" w14:paraId="00AECDFD" w14:textId="77777777" w:rsidTr="00DA401C">
        <w:trPr>
          <w:trHeight w:val="65"/>
        </w:trPr>
        <w:tc>
          <w:tcPr>
            <w:tcW w:w="10065" w:type="dxa"/>
            <w:tcBorders>
              <w:top w:val="single" w:sz="6" w:space="0" w:color="auto"/>
              <w:left w:val="single" w:sz="6" w:space="0" w:color="auto"/>
              <w:bottom w:val="single" w:sz="6" w:space="0" w:color="auto"/>
              <w:right w:val="single" w:sz="6" w:space="0" w:color="auto"/>
            </w:tcBorders>
          </w:tcPr>
          <w:p w14:paraId="12437CB8" w14:textId="4C09C68B" w:rsidR="00D666FB" w:rsidRPr="00D666FB" w:rsidRDefault="000553BE" w:rsidP="00F52C02">
            <w:pPr>
              <w:pStyle w:val="ListParagraph"/>
              <w:numPr>
                <w:ilvl w:val="0"/>
                <w:numId w:val="7"/>
              </w:numPr>
              <w:rPr>
                <w:rFonts w:ascii="Arial" w:hAnsi="Arial" w:cs="Arial"/>
                <w:sz w:val="20"/>
                <w:szCs w:val="20"/>
              </w:rPr>
            </w:pPr>
            <w:r>
              <w:rPr>
                <w:rFonts w:ascii="Arial" w:hAnsi="Arial" w:cs="Arial"/>
                <w:b/>
                <w:bCs/>
                <w:sz w:val="20"/>
                <w:szCs w:val="20"/>
              </w:rPr>
              <w:t>What are you going to read about?</w:t>
            </w:r>
            <w:r w:rsidR="00D50CD4" w:rsidRPr="00BB3799">
              <w:rPr>
                <w:rFonts w:ascii="Arial" w:hAnsi="Arial" w:cs="Arial"/>
                <w:sz w:val="20"/>
                <w:szCs w:val="20"/>
              </w:rPr>
              <w:t xml:space="preserve"> </w:t>
            </w:r>
          </w:p>
          <w:p w14:paraId="421461C1" w14:textId="1A6EDD75" w:rsidR="00D666FB" w:rsidRPr="00137BE8"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Ashwin, P., 2020. Reflective Teaching in Higher Education. London: Bloomsbury Academic.</w:t>
            </w:r>
          </w:p>
          <w:p w14:paraId="22F70AD2" w14:textId="48C3DDA3" w:rsidR="00D666FB"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 xml:space="preserve">Brookfield, S., 2015. The </w:t>
            </w:r>
            <w:proofErr w:type="spellStart"/>
            <w:r w:rsidRPr="00137BE8">
              <w:rPr>
                <w:rFonts w:ascii="Arial" w:hAnsi="Arial" w:cs="Arial"/>
                <w:color w:val="000000"/>
                <w:sz w:val="20"/>
                <w:szCs w:val="20"/>
              </w:rPr>
              <w:t>Skillful</w:t>
            </w:r>
            <w:proofErr w:type="spellEnd"/>
            <w:r w:rsidRPr="00137BE8">
              <w:rPr>
                <w:rFonts w:ascii="Arial" w:hAnsi="Arial" w:cs="Arial"/>
                <w:color w:val="000000"/>
                <w:sz w:val="20"/>
                <w:szCs w:val="20"/>
              </w:rPr>
              <w:t xml:space="preserve"> Teacher: On Technique, Trust, and Responsiveness in the Classroom*. 3rd ed. San Francisco: Jossey-Bass.</w:t>
            </w:r>
          </w:p>
          <w:p w14:paraId="080FA1E3" w14:textId="5425FA8A" w:rsidR="00263042" w:rsidRPr="00137BE8" w:rsidRDefault="00263042" w:rsidP="00F52C02">
            <w:pPr>
              <w:pStyle w:val="ListParagraph"/>
              <w:numPr>
                <w:ilvl w:val="0"/>
                <w:numId w:val="9"/>
              </w:numPr>
              <w:rPr>
                <w:rFonts w:ascii="Arial" w:hAnsi="Arial" w:cs="Arial"/>
                <w:color w:val="000000"/>
                <w:sz w:val="20"/>
                <w:szCs w:val="20"/>
              </w:rPr>
            </w:pPr>
            <w:r w:rsidRPr="00263042">
              <w:rPr>
                <w:rFonts w:ascii="Arial" w:hAnsi="Arial" w:cs="Arial"/>
                <w:color w:val="000000"/>
                <w:sz w:val="20"/>
                <w:szCs w:val="20"/>
              </w:rPr>
              <w:t xml:space="preserve">Bunting, L. and Hill, V. et al. (n.d.) </w:t>
            </w:r>
            <w:r w:rsidRPr="00263042">
              <w:rPr>
                <w:rFonts w:ascii="Arial" w:hAnsi="Arial" w:cs="Arial"/>
                <w:i/>
                <w:iCs/>
                <w:color w:val="000000"/>
                <w:sz w:val="20"/>
                <w:szCs w:val="20"/>
              </w:rPr>
              <w:t>Belonging through Compassion</w:t>
            </w:r>
            <w:r w:rsidRPr="00263042">
              <w:rPr>
                <w:rFonts w:ascii="Arial" w:hAnsi="Arial" w:cs="Arial"/>
                <w:color w:val="000000"/>
                <w:sz w:val="20"/>
                <w:szCs w:val="20"/>
              </w:rPr>
              <w:t xml:space="preserve">. Available at: </w:t>
            </w:r>
            <w:hyperlink r:id="rId8" w:tgtFrame="_new" w:history="1">
              <w:r w:rsidRPr="00263042">
                <w:rPr>
                  <w:rStyle w:val="Hyperlink"/>
                  <w:rFonts w:ascii="Arial" w:hAnsi="Arial" w:cs="Arial"/>
                  <w:sz w:val="20"/>
                  <w:szCs w:val="20"/>
                </w:rPr>
                <w:t>https://belongingthroughcompassion.myblog.arts.ac.uk/</w:t>
              </w:r>
            </w:hyperlink>
            <w:r w:rsidRPr="00263042">
              <w:rPr>
                <w:rFonts w:ascii="Arial" w:hAnsi="Arial" w:cs="Arial"/>
                <w:color w:val="000000"/>
                <w:sz w:val="20"/>
                <w:szCs w:val="20"/>
              </w:rPr>
              <w:t xml:space="preserve"> (Accessed: 5 November 2024).</w:t>
            </w:r>
          </w:p>
          <w:p w14:paraId="7A66EEBB" w14:textId="1D1AA017" w:rsidR="00D666FB" w:rsidRPr="00137BE8"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Collins, P.H., 2019. Intersectionality as Critical Social Theory. Durham: Duke University Press.</w:t>
            </w:r>
          </w:p>
          <w:p w14:paraId="59E170F8" w14:textId="3B588278" w:rsidR="00D666FB" w:rsidRPr="00137BE8"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Fals-Borda, O., 2018. Participatory Action Research: Theory and Methods for Engaged Inquiry. 2nd ed. New York: Routledge.</w:t>
            </w:r>
          </w:p>
          <w:p w14:paraId="38B7CFCF" w14:textId="497A4A22" w:rsidR="00D666FB" w:rsidRPr="00137BE8"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Freire, P., 2018. Pedagogy of the Oppressed. 50th Anniversary ed. New York: Bloomsbury Academic.</w:t>
            </w:r>
          </w:p>
          <w:p w14:paraId="7EABF962" w14:textId="784E916B" w:rsidR="00D666FB" w:rsidRPr="00137BE8"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Gauntlett, D., 2018. Making is Connecting: The Social Meaning of Creativity, from DIY and Knitting to YouTube and Web 2.0. 2nd ed. Cambridge: Polity Press.</w:t>
            </w:r>
          </w:p>
          <w:p w14:paraId="268B25DB" w14:textId="0CB9AF7E" w:rsidR="00D666FB"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Hooks, B., 1994. Teaching to Transgress: Education as the Practice of Freedom. New York: Routledge.</w:t>
            </w:r>
          </w:p>
          <w:p w14:paraId="578AED93" w14:textId="189D4A40" w:rsidR="00263042" w:rsidRPr="00137BE8" w:rsidRDefault="00263042" w:rsidP="00F52C02">
            <w:pPr>
              <w:pStyle w:val="ListParagraph"/>
              <w:numPr>
                <w:ilvl w:val="0"/>
                <w:numId w:val="9"/>
              </w:numPr>
              <w:rPr>
                <w:rFonts w:ascii="Arial" w:hAnsi="Arial" w:cs="Arial"/>
                <w:color w:val="000000"/>
                <w:sz w:val="20"/>
                <w:szCs w:val="20"/>
              </w:rPr>
            </w:pPr>
            <w:r w:rsidRPr="00263042">
              <w:rPr>
                <w:rFonts w:ascii="Arial" w:hAnsi="Arial" w:cs="Arial"/>
                <w:color w:val="000000"/>
                <w:sz w:val="20"/>
                <w:szCs w:val="20"/>
              </w:rPr>
              <w:t xml:space="preserve">Leone, L. (ed.) (2020) </w:t>
            </w:r>
            <w:r w:rsidRPr="00263042">
              <w:rPr>
                <w:rFonts w:ascii="Arial" w:hAnsi="Arial" w:cs="Arial"/>
                <w:i/>
                <w:iCs/>
                <w:color w:val="000000"/>
                <w:sz w:val="20"/>
                <w:szCs w:val="20"/>
              </w:rPr>
              <w:t>Craft in Art Therapy: Diverse Approaches to the Transformative Power of Craft Materials and Methods</w:t>
            </w:r>
            <w:r w:rsidRPr="00263042">
              <w:rPr>
                <w:rFonts w:ascii="Arial" w:hAnsi="Arial" w:cs="Arial"/>
                <w:color w:val="000000"/>
                <w:sz w:val="20"/>
                <w:szCs w:val="20"/>
              </w:rPr>
              <w:t>. London: Routledge.</w:t>
            </w:r>
          </w:p>
          <w:p w14:paraId="433802C6" w14:textId="52B4AC9B" w:rsidR="00D666FB" w:rsidRPr="00137BE8"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Marshall, J. and Powell, K., 2020. Art Practice as Research: Inquiry in the Visual Arts*. 3rd ed. Thousand Oaks: SAGE Publications.</w:t>
            </w:r>
          </w:p>
          <w:p w14:paraId="56CF32F4" w14:textId="68F6D0EC" w:rsidR="00D666FB"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Quality Assurance Agency for Higher Education (QAA), 2023. QAA’s Inclusive Education Framework. [online] Available at: &lt;https://www.qaa.ac.uk&gt; [Accessed 15 October 2024].</w:t>
            </w:r>
          </w:p>
          <w:p w14:paraId="4494543F" w14:textId="22A9E63B" w:rsidR="00D666FB" w:rsidRPr="00137BE8"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Tatum, B.D., 2017. Why Are All the Black Kids Sitting Together in the Cafeteria? And Other Conversations About Race. 20th Anniversary ed. New York: Basic Books.</w:t>
            </w:r>
          </w:p>
          <w:p w14:paraId="4D563EAA" w14:textId="5F74991D" w:rsidR="000553BE" w:rsidRPr="00AD37EC" w:rsidRDefault="00D666FB" w:rsidP="00F52C02">
            <w:pPr>
              <w:pStyle w:val="ListParagraph"/>
              <w:numPr>
                <w:ilvl w:val="0"/>
                <w:numId w:val="9"/>
              </w:numPr>
              <w:rPr>
                <w:rFonts w:ascii="Arial" w:hAnsi="Arial" w:cs="Arial"/>
                <w:color w:val="000000"/>
                <w:sz w:val="20"/>
                <w:szCs w:val="20"/>
              </w:rPr>
            </w:pPr>
            <w:r w:rsidRPr="00137BE8">
              <w:rPr>
                <w:rFonts w:ascii="Arial" w:hAnsi="Arial" w:cs="Arial"/>
                <w:color w:val="000000"/>
                <w:sz w:val="20"/>
                <w:szCs w:val="20"/>
              </w:rPr>
              <w:t>Universal Design for Learning (UDL), 2024. Universal Design for Learning Guidelines. [online] Available at: &lt;https://udlguidelines.cast.org&gt; [Accessed 15 October 2024].</w:t>
            </w:r>
          </w:p>
        </w:tc>
      </w:tr>
      <w:tr w:rsidR="00544330" w:rsidRPr="00544330" w14:paraId="22C6C63A" w14:textId="77777777" w:rsidTr="00DA401C">
        <w:trPr>
          <w:trHeight w:val="1782"/>
        </w:trPr>
        <w:tc>
          <w:tcPr>
            <w:tcW w:w="10065" w:type="dxa"/>
            <w:tcBorders>
              <w:top w:val="single" w:sz="6" w:space="0" w:color="auto"/>
              <w:left w:val="single" w:sz="6" w:space="0" w:color="auto"/>
              <w:bottom w:val="single" w:sz="6" w:space="0" w:color="auto"/>
              <w:right w:val="single" w:sz="6" w:space="0" w:color="auto"/>
            </w:tcBorders>
          </w:tcPr>
          <w:p w14:paraId="37F18B1B" w14:textId="77777777" w:rsidR="00544330" w:rsidRDefault="000553BE" w:rsidP="00802467">
            <w:pPr>
              <w:pStyle w:val="NormalWeb"/>
              <w:numPr>
                <w:ilvl w:val="0"/>
                <w:numId w:val="7"/>
              </w:numPr>
              <w:jc w:val="both"/>
              <w:rPr>
                <w:rFonts w:ascii="Arial" w:hAnsi="Arial" w:cs="Arial"/>
                <w:b/>
                <w:bCs/>
                <w:sz w:val="20"/>
                <w:szCs w:val="20"/>
              </w:rPr>
            </w:pPr>
            <w:r>
              <w:rPr>
                <w:rFonts w:ascii="Arial" w:hAnsi="Arial" w:cs="Arial"/>
                <w:b/>
                <w:bCs/>
                <w:sz w:val="20"/>
                <w:szCs w:val="20"/>
              </w:rPr>
              <w:t>What action are you going to take in your teaching practice?</w:t>
            </w:r>
          </w:p>
          <w:p w14:paraId="3355623E" w14:textId="0EA4772F" w:rsidR="00634C8B" w:rsidRPr="00634C8B" w:rsidRDefault="00634C8B" w:rsidP="00634C8B">
            <w:pPr>
              <w:pStyle w:val="NormalWeb"/>
              <w:jc w:val="both"/>
              <w:rPr>
                <w:rFonts w:ascii="Arial" w:hAnsi="Arial" w:cs="Arial"/>
                <w:sz w:val="20"/>
                <w:szCs w:val="20"/>
              </w:rPr>
            </w:pPr>
            <w:r w:rsidRPr="00634C8B">
              <w:rPr>
                <w:rFonts w:ascii="Arial" w:hAnsi="Arial" w:cs="Arial"/>
                <w:sz w:val="20"/>
                <w:szCs w:val="20"/>
              </w:rPr>
              <w:t>In my teaching practice, I will implement the "Fashion Break" intervention to promote inclusivity, social justice, and generous pedagogy. This initiative will create a supportive, low-pressure space where students from diverse backgrounds can connect through dialogue, collaborate meaningfully, and alleviate project-related stress. As unit leader, I will integrate structured 20-30 minute</w:t>
            </w:r>
            <w:r>
              <w:rPr>
                <w:rFonts w:ascii="Arial" w:hAnsi="Arial" w:cs="Arial"/>
                <w:sz w:val="20"/>
                <w:szCs w:val="20"/>
              </w:rPr>
              <w:t>s</w:t>
            </w:r>
            <w:r w:rsidRPr="00634C8B">
              <w:rPr>
                <w:rFonts w:ascii="Arial" w:hAnsi="Arial" w:cs="Arial"/>
                <w:sz w:val="20"/>
                <w:szCs w:val="20"/>
              </w:rPr>
              <w:t xml:space="preserve"> breaks within lessons for two groups I teach, where students can engage in reflection, skill-sharing, and creative exercises. These activities will emphasize the value of everyone’s perspective, promoting an equitable and inclusive learning environment.</w:t>
            </w:r>
          </w:p>
          <w:p w14:paraId="6DA6BCC9" w14:textId="77777777" w:rsidR="00634C8B" w:rsidRPr="00634C8B" w:rsidRDefault="00634C8B" w:rsidP="00634C8B">
            <w:pPr>
              <w:pStyle w:val="NormalWeb"/>
              <w:jc w:val="both"/>
              <w:rPr>
                <w:rFonts w:ascii="Arial" w:hAnsi="Arial" w:cs="Arial"/>
                <w:sz w:val="20"/>
                <w:szCs w:val="20"/>
              </w:rPr>
            </w:pPr>
          </w:p>
          <w:p w14:paraId="54E6FD43" w14:textId="0FA2C439" w:rsidR="00634C8B" w:rsidRDefault="00634C8B" w:rsidP="00634C8B">
            <w:pPr>
              <w:pStyle w:val="NormalWeb"/>
              <w:jc w:val="both"/>
              <w:rPr>
                <w:rFonts w:ascii="Arial" w:hAnsi="Arial" w:cs="Arial"/>
                <w:sz w:val="20"/>
                <w:szCs w:val="20"/>
              </w:rPr>
            </w:pPr>
            <w:r w:rsidRPr="00634C8B">
              <w:rPr>
                <w:rFonts w:ascii="Arial" w:hAnsi="Arial" w:cs="Arial"/>
                <w:sz w:val="20"/>
                <w:szCs w:val="20"/>
              </w:rPr>
              <w:t>Initially, these sessions will serve as a pilot for evaluating the intervention's effectiveness. During this pilot, I will run short, collaborative activities in which students share personal and cultural insights, discuss challenges, and support each other’s creative processes. By encouraging students to explore how their identities and unique backgrounds shape their creative approaches, the intervention will help foster open collaboration and dialogue. This approach will allow me to test how the activities promote inclusivity, reduce stress, and enhance student well-being in a controlled, smaller setting.</w:t>
            </w:r>
          </w:p>
          <w:p w14:paraId="0151DB51" w14:textId="77777777" w:rsidR="00634C8B" w:rsidRPr="00634C8B" w:rsidRDefault="00634C8B" w:rsidP="00634C8B">
            <w:pPr>
              <w:pStyle w:val="NormalWeb"/>
              <w:jc w:val="both"/>
              <w:rPr>
                <w:rFonts w:ascii="Arial" w:hAnsi="Arial" w:cs="Arial"/>
                <w:sz w:val="20"/>
                <w:szCs w:val="20"/>
              </w:rPr>
            </w:pPr>
          </w:p>
          <w:p w14:paraId="121AA208" w14:textId="654C1182" w:rsidR="00634C8B" w:rsidRPr="00CE52B4" w:rsidRDefault="00634C8B" w:rsidP="00634C8B">
            <w:pPr>
              <w:pStyle w:val="NormalWeb"/>
              <w:jc w:val="both"/>
              <w:rPr>
                <w:rFonts w:ascii="Arial" w:hAnsi="Arial" w:cs="Arial"/>
                <w:sz w:val="20"/>
                <w:szCs w:val="20"/>
              </w:rPr>
            </w:pPr>
            <w:r w:rsidRPr="00634C8B">
              <w:rPr>
                <w:rFonts w:ascii="Arial" w:hAnsi="Arial" w:cs="Arial"/>
                <w:sz w:val="20"/>
                <w:szCs w:val="20"/>
              </w:rPr>
              <w:t>Following the pilot, the feedback and reflection gathered will guide adjustments to make the intervention suitable as a core course activity. Based on these reflections, I will refine the format and activities to better meet student needs and ensure that they contribute to a positive and supportive classroom culture. I will then test this refined version in the wider context of the program and university, aiming to further expand and integrate it across different courses to create a lasting impact on the student experience.</w:t>
            </w:r>
            <w:r>
              <w:rPr>
                <w:rFonts w:ascii="Arial" w:hAnsi="Arial" w:cs="Arial"/>
                <w:sz w:val="20"/>
                <w:szCs w:val="20"/>
              </w:rPr>
              <w:t xml:space="preserve"> </w:t>
            </w:r>
            <w:r w:rsidRPr="00634C8B">
              <w:rPr>
                <w:rFonts w:ascii="Arial" w:hAnsi="Arial" w:cs="Arial"/>
                <w:sz w:val="20"/>
                <w:szCs w:val="20"/>
              </w:rPr>
              <w:t>To ensure accessibility and avoid creating additional barriers related to attendance or other responsibilities, these activities will be embedded within the curriculum and structured flexibly. This way, "Fashion Break" will continue to be a recurring opportunity to reaffirm inclusivity, address power dynamics, and support all students equitably as they progress through the unit.</w:t>
            </w:r>
          </w:p>
        </w:tc>
      </w:tr>
      <w:tr w:rsidR="00544330" w:rsidRPr="00544330" w14:paraId="12D22EBD" w14:textId="77777777" w:rsidTr="00DA401C">
        <w:tc>
          <w:tcPr>
            <w:tcW w:w="10065" w:type="dxa"/>
            <w:tcBorders>
              <w:top w:val="single" w:sz="6" w:space="0" w:color="auto"/>
              <w:left w:val="single" w:sz="6" w:space="0" w:color="auto"/>
              <w:bottom w:val="single" w:sz="6" w:space="0" w:color="auto"/>
              <w:right w:val="single" w:sz="6" w:space="0" w:color="auto"/>
            </w:tcBorders>
          </w:tcPr>
          <w:p w14:paraId="6C7C374A" w14:textId="1D8E1802" w:rsidR="00B17B0C" w:rsidRPr="000553BE" w:rsidRDefault="000553BE" w:rsidP="00802467">
            <w:pPr>
              <w:pStyle w:val="ListParagraph"/>
              <w:numPr>
                <w:ilvl w:val="0"/>
                <w:numId w:val="7"/>
              </w:numPr>
              <w:jc w:val="both"/>
              <w:rPr>
                <w:rFonts w:ascii="Arial" w:hAnsi="Arial" w:cs="Arial"/>
                <w:b/>
                <w:bCs/>
                <w:color w:val="000000" w:themeColor="text1"/>
                <w:sz w:val="20"/>
                <w:szCs w:val="20"/>
              </w:rPr>
            </w:pPr>
            <w:r w:rsidRPr="000553BE">
              <w:rPr>
                <w:rFonts w:ascii="Arial" w:hAnsi="Arial" w:cs="Arial"/>
                <w:b/>
                <w:bCs/>
                <w:color w:val="000000" w:themeColor="text1"/>
                <w:sz w:val="20"/>
                <w:szCs w:val="20"/>
              </w:rPr>
              <w:lastRenderedPageBreak/>
              <w:t>Who will be involved</w:t>
            </w:r>
            <w:r>
              <w:rPr>
                <w:rFonts w:ascii="Arial" w:hAnsi="Arial" w:cs="Arial"/>
                <w:b/>
                <w:bCs/>
                <w:color w:val="000000" w:themeColor="text1"/>
                <w:sz w:val="20"/>
                <w:szCs w:val="20"/>
              </w:rPr>
              <w:t xml:space="preserve"> and how?</w:t>
            </w:r>
            <w:r w:rsidR="00956CC4">
              <w:rPr>
                <w:rFonts w:ascii="Arial" w:hAnsi="Arial" w:cs="Arial"/>
                <w:b/>
                <w:bCs/>
                <w:color w:val="000000" w:themeColor="text1"/>
                <w:sz w:val="20"/>
                <w:szCs w:val="20"/>
              </w:rPr>
              <w:t xml:space="preserve"> </w:t>
            </w:r>
          </w:p>
          <w:p w14:paraId="2A90DF45" w14:textId="77DFBC41" w:rsidR="00956CC4" w:rsidRPr="00D9214D" w:rsidRDefault="00BB3DC9" w:rsidP="00802467">
            <w:pPr>
              <w:autoSpaceDE w:val="0"/>
              <w:autoSpaceDN w:val="0"/>
              <w:contextualSpacing/>
              <w:jc w:val="both"/>
              <w:rPr>
                <w:rFonts w:ascii="Arial" w:hAnsi="Arial" w:cs="Arial"/>
                <w:color w:val="000000"/>
                <w:sz w:val="20"/>
                <w:szCs w:val="20"/>
              </w:rPr>
            </w:pPr>
            <w:r w:rsidRPr="00BB3DC9">
              <w:rPr>
                <w:rFonts w:ascii="Arial" w:hAnsi="Arial" w:cs="Arial"/>
                <w:color w:val="000000"/>
                <w:sz w:val="20"/>
                <w:szCs w:val="20"/>
              </w:rPr>
              <w:t>The workshop will be embedded in the curriculum as a 30-minute activity within design classes</w:t>
            </w:r>
            <w:r>
              <w:rPr>
                <w:rFonts w:ascii="Arial" w:hAnsi="Arial" w:cs="Arial"/>
                <w:color w:val="000000"/>
                <w:sz w:val="20"/>
                <w:szCs w:val="20"/>
              </w:rPr>
              <w:t xml:space="preserve"> on Y2 BA Fashion Design Technology Womenswear</w:t>
            </w:r>
            <w:r w:rsidRPr="00BB3DC9">
              <w:rPr>
                <w:rFonts w:ascii="Arial" w:hAnsi="Arial" w:cs="Arial"/>
                <w:color w:val="000000"/>
                <w:sz w:val="20"/>
                <w:szCs w:val="20"/>
              </w:rPr>
              <w:t>, with students being informed of it in advance. The next step will be to develop a version that can be implemented in other courses, potentially evolving into a stand-alone workshop that creates more opportunities for community-building across UAL. This could eventually become a university-wide project, fostering even greater inclusivity and collaboration.</w:t>
            </w:r>
          </w:p>
        </w:tc>
      </w:tr>
      <w:tr w:rsidR="00544330" w:rsidRPr="00544330" w14:paraId="317BE124" w14:textId="77777777" w:rsidTr="00DA401C">
        <w:tc>
          <w:tcPr>
            <w:tcW w:w="10065" w:type="dxa"/>
            <w:tcBorders>
              <w:top w:val="single" w:sz="6" w:space="0" w:color="auto"/>
              <w:left w:val="single" w:sz="6" w:space="0" w:color="auto"/>
              <w:bottom w:val="single" w:sz="6" w:space="0" w:color="auto"/>
              <w:right w:val="single" w:sz="6" w:space="0" w:color="auto"/>
            </w:tcBorders>
          </w:tcPr>
          <w:p w14:paraId="2457C5E1" w14:textId="43A90174" w:rsidR="00544330" w:rsidRPr="00F52C02" w:rsidRDefault="00544330" w:rsidP="00802467">
            <w:pPr>
              <w:pStyle w:val="ListParagraph"/>
              <w:numPr>
                <w:ilvl w:val="0"/>
                <w:numId w:val="7"/>
              </w:numPr>
              <w:tabs>
                <w:tab w:val="left" w:pos="284"/>
                <w:tab w:val="left" w:pos="426"/>
              </w:tabs>
              <w:jc w:val="both"/>
              <w:rPr>
                <w:rFonts w:ascii="Arial" w:hAnsi="Arial" w:cs="Arial"/>
                <w:sz w:val="20"/>
                <w:szCs w:val="20"/>
              </w:rPr>
            </w:pPr>
            <w:r w:rsidRPr="00D9214D">
              <w:rPr>
                <w:rFonts w:ascii="Arial" w:hAnsi="Arial" w:cs="Arial"/>
                <w:b/>
                <w:bCs/>
                <w:sz w:val="20"/>
                <w:szCs w:val="20"/>
              </w:rPr>
              <w:t xml:space="preserve">What </w:t>
            </w:r>
            <w:proofErr w:type="gramStart"/>
            <w:r w:rsidR="000553BE">
              <w:rPr>
                <w:rFonts w:ascii="Arial" w:hAnsi="Arial" w:cs="Arial"/>
                <w:b/>
                <w:bCs/>
                <w:sz w:val="20"/>
                <w:szCs w:val="20"/>
              </w:rPr>
              <w:t>are</w:t>
            </w:r>
            <w:proofErr w:type="gramEnd"/>
            <w:r w:rsidR="000553BE">
              <w:rPr>
                <w:rFonts w:ascii="Arial" w:hAnsi="Arial" w:cs="Arial"/>
                <w:b/>
                <w:bCs/>
                <w:sz w:val="20"/>
                <w:szCs w:val="20"/>
              </w:rPr>
              <w:t xml:space="preserve"> the health &amp; safety concerns, and how will you prepare for them?</w:t>
            </w:r>
          </w:p>
          <w:p w14:paraId="564F0B93" w14:textId="0E25805A" w:rsidR="00352130" w:rsidRPr="00D9214D" w:rsidRDefault="00BB3DC9" w:rsidP="00F52C02">
            <w:pPr>
              <w:tabs>
                <w:tab w:val="left" w:pos="426"/>
              </w:tabs>
              <w:jc w:val="both"/>
              <w:rPr>
                <w:rFonts w:ascii="Arial" w:hAnsi="Arial" w:cs="Arial"/>
                <w:sz w:val="20"/>
                <w:szCs w:val="20"/>
              </w:rPr>
            </w:pPr>
            <w:r w:rsidRPr="00BB3DC9">
              <w:rPr>
                <w:rFonts w:ascii="Arial" w:hAnsi="Arial" w:cs="Arial"/>
                <w:sz w:val="20"/>
                <w:szCs w:val="20"/>
              </w:rPr>
              <w:t>For the upcoming workshop, I will address health and safety by ensuring the classroom space is suitable and safe for all activities. This includes checking for any hazards, ensuring proper ventilation, and making sure materials and tools are safe to use. I will also brief students on safe practices, particularly when working with found or recycled materials, and ensure clear access to fire exits. Since the workshop will be embedded in the class, emotional and psychological safety will be considered, with participants encouraged to share only what they feel comfortable. Support structures like UAL counselling services will be available if needed</w:t>
            </w:r>
            <w:r>
              <w:rPr>
                <w:rFonts w:ascii="Arial" w:hAnsi="Arial" w:cs="Arial"/>
                <w:sz w:val="20"/>
                <w:szCs w:val="20"/>
              </w:rPr>
              <w:t xml:space="preserve"> with direct liaison with tutor and academic support officer</w:t>
            </w:r>
            <w:r w:rsidRPr="00BB3DC9">
              <w:rPr>
                <w:rFonts w:ascii="Arial" w:hAnsi="Arial" w:cs="Arial"/>
                <w:sz w:val="20"/>
                <w:szCs w:val="20"/>
              </w:rPr>
              <w:t>. Additionally, I will ensure first aid resources are on hand and promote a clean and organized workspace throughout the session.</w:t>
            </w:r>
          </w:p>
        </w:tc>
      </w:tr>
      <w:tr w:rsidR="00544330" w:rsidRPr="00544330" w14:paraId="20EDA32C" w14:textId="77777777" w:rsidTr="00DA401C">
        <w:tc>
          <w:tcPr>
            <w:tcW w:w="10065" w:type="dxa"/>
            <w:tcBorders>
              <w:top w:val="single" w:sz="6" w:space="0" w:color="auto"/>
              <w:left w:val="single" w:sz="6" w:space="0" w:color="auto"/>
              <w:bottom w:val="single" w:sz="6" w:space="0" w:color="auto"/>
              <w:right w:val="single" w:sz="6" w:space="0" w:color="auto"/>
            </w:tcBorders>
          </w:tcPr>
          <w:p w14:paraId="7878FAA4" w14:textId="51DDB1D5" w:rsidR="00544330" w:rsidRPr="00A44B63" w:rsidRDefault="000553BE" w:rsidP="00802467">
            <w:pPr>
              <w:pStyle w:val="ListParagraph"/>
              <w:numPr>
                <w:ilvl w:val="0"/>
                <w:numId w:val="7"/>
              </w:numPr>
              <w:tabs>
                <w:tab w:val="left" w:pos="426"/>
              </w:tabs>
              <w:jc w:val="both"/>
              <w:rPr>
                <w:rFonts w:ascii="Arial" w:hAnsi="Arial" w:cs="Arial"/>
                <w:b/>
                <w:bCs/>
                <w:sz w:val="20"/>
                <w:szCs w:val="20"/>
              </w:rPr>
            </w:pPr>
            <w:r w:rsidRPr="00A44B63">
              <w:rPr>
                <w:rFonts w:ascii="Arial" w:hAnsi="Arial" w:cs="Arial"/>
                <w:b/>
                <w:bCs/>
                <w:sz w:val="20"/>
                <w:szCs w:val="20"/>
              </w:rPr>
              <w:t>How will you protect the data of those involved?</w:t>
            </w:r>
          </w:p>
          <w:p w14:paraId="23FC4B9E" w14:textId="32488477" w:rsidR="00D9214D" w:rsidRPr="00BF6AB4" w:rsidRDefault="00F52C02" w:rsidP="00BF6AB4">
            <w:pPr>
              <w:tabs>
                <w:tab w:val="left" w:pos="426"/>
              </w:tabs>
              <w:jc w:val="both"/>
              <w:rPr>
                <w:rFonts w:ascii="Arial" w:hAnsi="Arial" w:cs="Arial"/>
                <w:bCs/>
                <w:sz w:val="20"/>
                <w:szCs w:val="20"/>
              </w:rPr>
            </w:pPr>
            <w:r w:rsidRPr="00956CC4">
              <w:rPr>
                <w:rFonts w:ascii="Arial" w:hAnsi="Arial" w:cs="Arial"/>
                <w:bCs/>
                <w:sz w:val="20"/>
                <w:szCs w:val="20"/>
              </w:rPr>
              <w:t>To ensure the protection of participant data, I will begin by providing full transparency regarding the research objectives, the type of data being collected, and how it will be used. Participants will be informed of their rights and any risks involved before the research begins. Written consent will be obtained from all participants, ensuring they understand their right to withdraw at any time without consequences. I will follow the principle of data minimization, collecting only the data necessary for the research and avoiding sensitive information unless essential and explicitly consented to. All data shared with colleagues or in research dissemination will be anonymized or pseudonymized to protect participants' identities, and raw data with identifiable information will not be shared. I will adhere to GDPR regulations and the university’s data protection policies to ensure compliance. After the study, participants will receive a summary of findings and how their data was used. All research outputs, including publications or presentations, will feature anonymized results, ensuring no identifiable information is included. Participants will be informed about how their data will be used in any public outputs and given the choice to opt in or out of specific uses. Ethical approval will be obtained prior to conducting the research to ensure adherence to institutional guidelines.</w:t>
            </w:r>
            <w:r w:rsidR="00BB3DC9">
              <w:rPr>
                <w:rFonts w:ascii="Arial" w:hAnsi="Arial" w:cs="Arial"/>
                <w:bCs/>
                <w:sz w:val="20"/>
                <w:szCs w:val="20"/>
              </w:rPr>
              <w:t xml:space="preserve"> </w:t>
            </w:r>
            <w:r w:rsidR="00BB3DC9" w:rsidRPr="00BB3DC9">
              <w:rPr>
                <w:rFonts w:ascii="Arial" w:hAnsi="Arial" w:cs="Arial"/>
                <w:bCs/>
                <w:sz w:val="20"/>
                <w:szCs w:val="20"/>
              </w:rPr>
              <w:t>I will document the workshop by taking photographs of the participants and the creative work produced during the session</w:t>
            </w:r>
            <w:r w:rsidR="00BB3DC9">
              <w:rPr>
                <w:rFonts w:ascii="Arial" w:hAnsi="Arial" w:cs="Arial"/>
                <w:bCs/>
                <w:sz w:val="20"/>
                <w:szCs w:val="20"/>
              </w:rPr>
              <w:t xml:space="preserve"> (always with participants consent)</w:t>
            </w:r>
            <w:r w:rsidR="00BB3DC9" w:rsidRPr="00BB3DC9">
              <w:rPr>
                <w:rFonts w:ascii="Arial" w:hAnsi="Arial" w:cs="Arial"/>
                <w:bCs/>
                <w:sz w:val="20"/>
                <w:szCs w:val="20"/>
              </w:rPr>
              <w:t>, capturing key moments and highlights of the process. Additionally, I will create a reflection blog post that will incorporate my thoughts and observations, as well as insights gathered from participants’ notes and feedback. This will provide a comprehensive overview of the workshop experience and allow us to reflect on what worked well and what could be improved for future sessions. Importantly, no audio or moving image recordings will be made, ensuring that participants' privacy and comfort are prioritized throughout the documentation process. This approach aims to create a visual and written record that celebrates the creativity and collaborative spirit of the workshop while maintaining a respectful and safe environment for all involved.</w:t>
            </w:r>
          </w:p>
        </w:tc>
      </w:tr>
      <w:tr w:rsidR="00544330" w:rsidRPr="00544330" w14:paraId="06BC8D4B" w14:textId="77777777" w:rsidTr="00DA401C">
        <w:trPr>
          <w:trHeight w:val="1182"/>
        </w:trPr>
        <w:tc>
          <w:tcPr>
            <w:tcW w:w="10065" w:type="dxa"/>
            <w:tcBorders>
              <w:top w:val="single" w:sz="6" w:space="0" w:color="auto"/>
              <w:left w:val="single" w:sz="6" w:space="0" w:color="auto"/>
              <w:bottom w:val="single" w:sz="6" w:space="0" w:color="auto"/>
              <w:right w:val="single" w:sz="6" w:space="0" w:color="auto"/>
            </w:tcBorders>
          </w:tcPr>
          <w:p w14:paraId="5799A05B" w14:textId="47CD3C61" w:rsidR="00544330" w:rsidRPr="00BB3799" w:rsidRDefault="000553BE" w:rsidP="00802467">
            <w:pPr>
              <w:pStyle w:val="ListParagraph"/>
              <w:numPr>
                <w:ilvl w:val="0"/>
                <w:numId w:val="7"/>
              </w:numPr>
              <w:jc w:val="both"/>
              <w:rPr>
                <w:rFonts w:ascii="Arial" w:hAnsi="Arial" w:cs="Arial"/>
                <w:bCs/>
                <w:sz w:val="20"/>
                <w:szCs w:val="20"/>
              </w:rPr>
            </w:pPr>
            <w:r>
              <w:rPr>
                <w:rFonts w:ascii="Arial" w:hAnsi="Arial" w:cs="Arial"/>
                <w:b/>
                <w:bCs/>
                <w:sz w:val="20"/>
                <w:szCs w:val="20"/>
              </w:rPr>
              <w:t>How will you work with your participants in an ethical way?</w:t>
            </w:r>
          </w:p>
          <w:p w14:paraId="4EC2C21D" w14:textId="77777777" w:rsidR="000553BE" w:rsidRDefault="00C20CBE" w:rsidP="00802467">
            <w:pPr>
              <w:jc w:val="both"/>
              <w:rPr>
                <w:rFonts w:ascii="Arial" w:hAnsi="Arial" w:cs="Arial"/>
                <w:bCs/>
                <w:sz w:val="20"/>
                <w:szCs w:val="20"/>
              </w:rPr>
            </w:pPr>
            <w:r w:rsidRPr="00C20CBE">
              <w:rPr>
                <w:rFonts w:ascii="Arial" w:hAnsi="Arial" w:cs="Arial"/>
                <w:bCs/>
                <w:sz w:val="20"/>
                <w:szCs w:val="20"/>
              </w:rPr>
              <w:t>In conducting this research, I will prioritize ethical engagement with participants by ensuring their participation is entirely voluntary, free from any pressure, and that they are aware they can withdraw without negative consequences. I will remain mindful of power dynamics, particularly in contexts where I hold a teaching role, promoting participant autonomy throughout the research process. In line with participatory action research principles, I will work collaboratively with participants</w:t>
            </w:r>
            <w:r w:rsidR="008127A6">
              <w:rPr>
                <w:rFonts w:ascii="Arial" w:hAnsi="Arial" w:cs="Arial"/>
                <w:bCs/>
                <w:sz w:val="20"/>
                <w:szCs w:val="20"/>
              </w:rPr>
              <w:t xml:space="preserve"> </w:t>
            </w:r>
            <w:r w:rsidRPr="00C20CBE">
              <w:rPr>
                <w:rFonts w:ascii="Arial" w:hAnsi="Arial" w:cs="Arial"/>
                <w:bCs/>
                <w:sz w:val="20"/>
                <w:szCs w:val="20"/>
              </w:rPr>
              <w:t>fostering mutual respect, and ensuring their input shapes decision-making. Confidentiality will be upheld through anonymized data, and I will be transparent about how their information will be stored and used. I will collect only relevant data, respecting participants' privacy and ensuring a safe space for sharing sensitive information. Importantly, participants will benefit from the research through opportunities for learning, skill development, or personal growth. I will prioritize inclusivity and respect for diversity, accommodating individual needs and ensuring equitable participation. Throughout, I will engage in self-reflection to remain aware of my own biases and remain adaptable to participant feedback, ensuring the research process remains flexible, transparent, and ethically grounded.</w:t>
            </w:r>
          </w:p>
          <w:p w14:paraId="2BE18BCA" w14:textId="5921E281" w:rsidR="008127A6" w:rsidRPr="00C20CBE" w:rsidRDefault="008127A6" w:rsidP="00802467">
            <w:pPr>
              <w:jc w:val="both"/>
              <w:rPr>
                <w:rFonts w:ascii="Arial" w:hAnsi="Arial" w:cs="Arial"/>
                <w:bCs/>
                <w:sz w:val="20"/>
                <w:szCs w:val="20"/>
              </w:rPr>
            </w:pPr>
            <w:r w:rsidRPr="008127A6">
              <w:rPr>
                <w:rFonts w:ascii="Arial" w:hAnsi="Arial" w:cs="Arial"/>
                <w:bCs/>
                <w:sz w:val="20"/>
                <w:szCs w:val="20"/>
              </w:rPr>
              <w:t>To mitigate and manage the emotional aspects of my intervention, I will implement several strategies as the facilitator. I will establish a comfortable working pace for the sessions, incorporating regular breaks to reduce emotional fatigue and allow students to process their thoughts. Clear role boundaries will be communicated to participants, ensuring they understand the limits of my support and where to seek additional help if needed. All activities will be conducted on campus to maintain a safe physical boundary, and I will provide debriefing opportunities after each session to encourage students to share their feelings and normalize their experiences. Additionally, I will promote peer support by fostering an environment where students can connect and discuss their reactions with one another</w:t>
            </w:r>
            <w:r w:rsidR="00DA401C">
              <w:rPr>
                <w:rFonts w:ascii="Arial" w:hAnsi="Arial" w:cs="Arial"/>
                <w:bCs/>
                <w:sz w:val="20"/>
                <w:szCs w:val="20"/>
              </w:rPr>
              <w:t xml:space="preserve">. </w:t>
            </w:r>
            <w:r w:rsidRPr="008127A6">
              <w:rPr>
                <w:rFonts w:ascii="Arial" w:hAnsi="Arial" w:cs="Arial"/>
                <w:bCs/>
                <w:sz w:val="20"/>
                <w:szCs w:val="20"/>
              </w:rPr>
              <w:t xml:space="preserve">Finally, I will remind students </w:t>
            </w:r>
            <w:proofErr w:type="gramStart"/>
            <w:r w:rsidRPr="008127A6">
              <w:rPr>
                <w:rFonts w:ascii="Arial" w:hAnsi="Arial" w:cs="Arial"/>
                <w:bCs/>
                <w:sz w:val="20"/>
                <w:szCs w:val="20"/>
              </w:rPr>
              <w:t>of</w:t>
            </w:r>
            <w:proofErr w:type="gramEnd"/>
            <w:r w:rsidRPr="008127A6">
              <w:rPr>
                <w:rFonts w:ascii="Arial" w:hAnsi="Arial" w:cs="Arial"/>
                <w:bCs/>
                <w:sz w:val="20"/>
                <w:szCs w:val="20"/>
              </w:rPr>
              <w:t xml:space="preserve"> the university’s </w:t>
            </w:r>
            <w:proofErr w:type="spellStart"/>
            <w:r w:rsidRPr="008127A6">
              <w:rPr>
                <w:rFonts w:ascii="Arial" w:hAnsi="Arial" w:cs="Arial"/>
                <w:bCs/>
                <w:sz w:val="20"/>
                <w:szCs w:val="20"/>
              </w:rPr>
              <w:t>counseling</w:t>
            </w:r>
            <w:proofErr w:type="spellEnd"/>
            <w:r w:rsidRPr="008127A6">
              <w:rPr>
                <w:rFonts w:ascii="Arial" w:hAnsi="Arial" w:cs="Arial"/>
                <w:bCs/>
                <w:sz w:val="20"/>
                <w:szCs w:val="20"/>
              </w:rPr>
              <w:t xml:space="preserve"> services and other support resources available to them, ensuring that they feel supported throughout the intervention.</w:t>
            </w:r>
          </w:p>
        </w:tc>
      </w:tr>
    </w:tbl>
    <w:p w14:paraId="0E52417D" w14:textId="77777777" w:rsidR="005109E0" w:rsidRPr="00544330" w:rsidRDefault="005109E0" w:rsidP="00802467">
      <w:pPr>
        <w:jc w:val="both"/>
        <w:rPr>
          <w:rFonts w:ascii="Arial" w:hAnsi="Arial" w:cs="Arial"/>
        </w:rPr>
      </w:pPr>
    </w:p>
    <w:sectPr w:rsidR="005109E0" w:rsidRPr="00544330" w:rsidSect="003F2168">
      <w:headerReference w:type="default" r:id="rId9"/>
      <w:footerReference w:type="even" r:id="rId10"/>
      <w:footerReference w:type="default" r:id="rId11"/>
      <w:headerReference w:type="first" r:id="rId12"/>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DE555" w14:textId="77777777" w:rsidR="00747592" w:rsidRDefault="00747592" w:rsidP="00544330">
      <w:r>
        <w:separator/>
      </w:r>
    </w:p>
  </w:endnote>
  <w:endnote w:type="continuationSeparator" w:id="0">
    <w:p w14:paraId="47A842A8" w14:textId="77777777" w:rsidR="00747592" w:rsidRDefault="00747592"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6FFD1" w14:textId="230C372B"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7D460" w14:textId="77777777" w:rsidR="00747592" w:rsidRDefault="00747592" w:rsidP="00544330">
      <w:r>
        <w:separator/>
      </w:r>
    </w:p>
  </w:footnote>
  <w:footnote w:type="continuationSeparator" w:id="0">
    <w:p w14:paraId="3BE18989" w14:textId="77777777" w:rsidR="00747592" w:rsidRDefault="00747592"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6863C4"/>
    <w:multiLevelType w:val="hybridMultilevel"/>
    <w:tmpl w:val="448C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96569785">
    <w:abstractNumId w:val="7"/>
  </w:num>
  <w:num w:numId="2" w16cid:durableId="1333800852">
    <w:abstractNumId w:val="1"/>
  </w:num>
  <w:num w:numId="3" w16cid:durableId="223688244">
    <w:abstractNumId w:val="0"/>
  </w:num>
  <w:num w:numId="4" w16cid:durableId="614555532">
    <w:abstractNumId w:val="8"/>
  </w:num>
  <w:num w:numId="5" w16cid:durableId="574901436">
    <w:abstractNumId w:val="2"/>
  </w:num>
  <w:num w:numId="6" w16cid:durableId="106852282">
    <w:abstractNumId w:val="5"/>
  </w:num>
  <w:num w:numId="7" w16cid:durableId="1083379140">
    <w:abstractNumId w:val="4"/>
  </w:num>
  <w:num w:numId="8" w16cid:durableId="1842314827">
    <w:abstractNumId w:val="3"/>
  </w:num>
  <w:num w:numId="9" w16cid:durableId="174854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553BE"/>
    <w:rsid w:val="000F6BF4"/>
    <w:rsid w:val="001040BE"/>
    <w:rsid w:val="00137BE8"/>
    <w:rsid w:val="001C06EF"/>
    <w:rsid w:val="00257A00"/>
    <w:rsid w:val="00260DA2"/>
    <w:rsid w:val="00263042"/>
    <w:rsid w:val="00352130"/>
    <w:rsid w:val="003B04AD"/>
    <w:rsid w:val="003F2168"/>
    <w:rsid w:val="0043436E"/>
    <w:rsid w:val="005109E0"/>
    <w:rsid w:val="00544330"/>
    <w:rsid w:val="005F7B51"/>
    <w:rsid w:val="00634C8B"/>
    <w:rsid w:val="00675038"/>
    <w:rsid w:val="006C0527"/>
    <w:rsid w:val="007159EE"/>
    <w:rsid w:val="00747592"/>
    <w:rsid w:val="00800504"/>
    <w:rsid w:val="00802467"/>
    <w:rsid w:val="008127A6"/>
    <w:rsid w:val="00912D04"/>
    <w:rsid w:val="00956CC4"/>
    <w:rsid w:val="00A44B63"/>
    <w:rsid w:val="00AD37EC"/>
    <w:rsid w:val="00AE7745"/>
    <w:rsid w:val="00B1635D"/>
    <w:rsid w:val="00B17B0C"/>
    <w:rsid w:val="00B46539"/>
    <w:rsid w:val="00B8361C"/>
    <w:rsid w:val="00B92A60"/>
    <w:rsid w:val="00BB3799"/>
    <w:rsid w:val="00BB3DC9"/>
    <w:rsid w:val="00BF6AB4"/>
    <w:rsid w:val="00C006C1"/>
    <w:rsid w:val="00C20CBE"/>
    <w:rsid w:val="00C421C3"/>
    <w:rsid w:val="00C83062"/>
    <w:rsid w:val="00CE52B4"/>
    <w:rsid w:val="00D50CD4"/>
    <w:rsid w:val="00D666FB"/>
    <w:rsid w:val="00D9214D"/>
    <w:rsid w:val="00DA401C"/>
    <w:rsid w:val="00DE2BCA"/>
    <w:rsid w:val="00EC3B65"/>
    <w:rsid w:val="00ED6345"/>
    <w:rsid w:val="00F52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customStyle="1" w:styleId="s1">
    <w:name w:val="s1"/>
    <w:basedOn w:val="DefaultParagraphFont"/>
    <w:rsid w:val="006C0527"/>
  </w:style>
  <w:style w:type="character" w:styleId="Hyperlink">
    <w:name w:val="Hyperlink"/>
    <w:basedOn w:val="DefaultParagraphFont"/>
    <w:uiPriority w:val="99"/>
    <w:unhideWhenUsed/>
    <w:rsid w:val="00263042"/>
    <w:rPr>
      <w:color w:val="0000FF" w:themeColor="hyperlink"/>
      <w:u w:val="single"/>
    </w:rPr>
  </w:style>
  <w:style w:type="character" w:styleId="UnresolvedMention">
    <w:name w:val="Unresolved Mention"/>
    <w:basedOn w:val="DefaultParagraphFont"/>
    <w:uiPriority w:val="99"/>
    <w:semiHidden/>
    <w:unhideWhenUsed/>
    <w:rsid w:val="00263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ongingthroughcompassion.myblog.arts.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Joao Maraschin</cp:lastModifiedBy>
  <cp:revision>2</cp:revision>
  <dcterms:created xsi:type="dcterms:W3CDTF">2024-11-08T14:42:00Z</dcterms:created>
  <dcterms:modified xsi:type="dcterms:W3CDTF">2024-11-08T14:42:00Z</dcterms:modified>
</cp:coreProperties>
</file>